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2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7"/>
        <w:gridCol w:w="774"/>
        <w:gridCol w:w="2907"/>
        <w:gridCol w:w="1464"/>
        <w:gridCol w:w="1774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832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湖州学院值班安排表  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                                      （9月1日-9月30日）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32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5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  间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机关值班</w:t>
            </w: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带班领导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9月1日</w:t>
            </w:r>
          </w:p>
        </w:tc>
        <w:tc>
          <w:tcPr>
            <w:tcW w:w="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萍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陆伟成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9月2日</w:t>
            </w:r>
          </w:p>
        </w:tc>
        <w:tc>
          <w:tcPr>
            <w:tcW w:w="7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周二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谈铮渭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周效东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9月3日</w:t>
            </w:r>
          </w:p>
        </w:tc>
        <w:tc>
          <w:tcPr>
            <w:tcW w:w="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  阳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忻红斌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9月4日</w:t>
            </w:r>
          </w:p>
        </w:tc>
        <w:tc>
          <w:tcPr>
            <w:tcW w:w="7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周四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孙计萍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曹珍副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9月5日</w:t>
            </w:r>
          </w:p>
        </w:tc>
        <w:tc>
          <w:tcPr>
            <w:tcW w:w="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周五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文旭平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  金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9月6日</w:t>
            </w:r>
          </w:p>
        </w:tc>
        <w:tc>
          <w:tcPr>
            <w:tcW w:w="7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周六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珍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  跃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9月7日</w:t>
            </w:r>
          </w:p>
        </w:tc>
        <w:tc>
          <w:tcPr>
            <w:tcW w:w="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周日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朱银萍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  懿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9月8日</w:t>
            </w:r>
          </w:p>
        </w:tc>
        <w:tc>
          <w:tcPr>
            <w:tcW w:w="7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苏金镯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阎登科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9月9日</w:t>
            </w:r>
          </w:p>
        </w:tc>
        <w:tc>
          <w:tcPr>
            <w:tcW w:w="7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周二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  雅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王永亚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9月10日</w:t>
            </w:r>
          </w:p>
        </w:tc>
        <w:tc>
          <w:tcPr>
            <w:tcW w:w="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杨津婧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李现常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9月11日</w:t>
            </w:r>
          </w:p>
        </w:tc>
        <w:tc>
          <w:tcPr>
            <w:tcW w:w="7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周四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王玲凤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季岐卫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9月12日</w:t>
            </w:r>
          </w:p>
        </w:tc>
        <w:tc>
          <w:tcPr>
            <w:tcW w:w="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周五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铮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孙华勇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9月13日</w:t>
            </w:r>
          </w:p>
        </w:tc>
        <w:tc>
          <w:tcPr>
            <w:tcW w:w="7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周六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姜杨慧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莫勤华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9月14日</w:t>
            </w:r>
          </w:p>
        </w:tc>
        <w:tc>
          <w:tcPr>
            <w:tcW w:w="7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周日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周利玲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徐舟跃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9月15日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陈国锋</w:t>
            </w: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9月16日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周二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王智群</w:t>
            </w: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9月17日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徐顺建</w:t>
            </w: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9月18日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周四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蔡志端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9月19日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周五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旭</w:t>
            </w: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9月20日</w:t>
            </w:r>
          </w:p>
        </w:tc>
        <w:tc>
          <w:tcPr>
            <w:tcW w:w="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周六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李晓瑛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李世康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9月21日</w:t>
            </w:r>
          </w:p>
        </w:tc>
        <w:tc>
          <w:tcPr>
            <w:tcW w:w="7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周日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慧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梅掌荣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9月22日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旭</w:t>
            </w: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9月23日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周二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董宏伟</w:t>
            </w: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9月24日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刘春冬</w:t>
            </w: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9月25日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周四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姚金海</w:t>
            </w: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9月26日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周五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宁培龙</w:t>
            </w: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9月27日</w:t>
            </w:r>
          </w:p>
        </w:tc>
        <w:tc>
          <w:tcPr>
            <w:tcW w:w="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周六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金建萍</w:t>
            </w:r>
          </w:p>
        </w:tc>
        <w:tc>
          <w:tcPr>
            <w:tcW w:w="17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王洪涛</w:t>
            </w:r>
          </w:p>
        </w:tc>
        <w:tc>
          <w:tcPr>
            <w:tcW w:w="17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9月28日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周日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秦跃宇</w:t>
            </w: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9月29日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李建录</w:t>
            </w: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9月30日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周二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毛攀云</w:t>
            </w: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</w:tbl>
    <w:p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工作日值班：夜间值班人员于下午5：00前至党委（院长）办公室（12-519）领取值班手机、记录本，次日上午8：30前将值班手机、记录本归还至党委（院长）办公室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（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12-519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）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休息日值班：日间值班人员与夜间值班人员当面做好值班手机、记录本的交接工作。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总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22D103（校园110指挥中心），</w:t>
      </w:r>
      <w:r>
        <w:rPr>
          <w:rFonts w:hint="eastAsia" w:ascii="仿宋_GB2312" w:hAnsi="仿宋_GB2312" w:eastAsia="仿宋_GB2312" w:cs="仿宋_GB2312"/>
          <w:sz w:val="28"/>
          <w:szCs w:val="28"/>
        </w:rPr>
        <w:t>夜间值班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22D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413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  <w:woUserID w:val="1"/>
        </w:rPr>
        <w:t>后勤楼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）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夜间值班</w:t>
      </w:r>
      <w:r>
        <w:rPr>
          <w:rFonts w:hint="eastAsia" w:ascii="仿宋_GB2312" w:hAnsi="仿宋_GB2312" w:eastAsia="仿宋_GB2312" w:cs="仿宋_GB2312"/>
          <w:sz w:val="28"/>
          <w:szCs w:val="28"/>
        </w:rPr>
        <w:t>人员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当晚8：00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前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至</w:t>
      </w:r>
      <w:r>
        <w:rPr>
          <w:rFonts w:hint="eastAsia" w:ascii="仿宋_GB2312" w:hAnsi="仿宋_GB2312" w:eastAsia="仿宋_GB2312" w:cs="仿宋_GB2312"/>
          <w:sz w:val="28"/>
          <w:szCs w:val="28"/>
        </w:rPr>
        <w:t>行政楼物业服务中心领取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夜间</w:t>
      </w:r>
      <w:r>
        <w:rPr>
          <w:rFonts w:hint="eastAsia" w:ascii="仿宋_GB2312" w:hAnsi="仿宋_GB2312" w:eastAsia="仿宋_GB2312" w:cs="仿宋_GB2312"/>
          <w:sz w:val="28"/>
          <w:szCs w:val="28"/>
          <w:woUserID w:val="1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室钥匙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次日上午9：00前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将</w:t>
      </w:r>
      <w:r>
        <w:rPr>
          <w:rFonts w:hint="eastAsia" w:ascii="仿宋_GB2312" w:hAnsi="仿宋_GB2312" w:eastAsia="仿宋_GB2312" w:cs="仿宋_GB2312"/>
          <w:sz w:val="28"/>
          <w:szCs w:val="28"/>
        </w:rPr>
        <w:t>钥匙交还至物业服务中心。物业服务中心位于行政楼一楼西门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woUserID w:val="1"/>
        </w:rPr>
        <w:t>物业服务中心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联系人：袁国建，15505231565。</w:t>
      </w:r>
    </w:p>
    <w:p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①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值班人员要坚守值班岗位，遵守值班纪律，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因故调班须提前报带班领导审批，并报党委（院长）办公室备案，夜间值班干部须驻校值守。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值班期间严禁饮酒或从事其他影响正常值班工作的活动。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确保24小时联络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畅通，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协调各单位妥善处理值班期间各类事务，遇紧急突发事件及时向带班领导汇报，并妥善处置。重大事项须在1小时内形成书面报告，经带班领导签批后按程序上报。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③结合学校重点工作安排，加强校园巡视、注意动态，重点巡查学生宿舍、食堂、体育场馆等场所。</w:t>
      </w:r>
    </w:p>
    <w:p>
      <w:pPr>
        <w:spacing w:line="500" w:lineRule="exact"/>
        <w:ind w:left="0" w:leftChars="0" w:firstLine="560" w:firstLineChars="20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④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严格执行值班记录制度，客观、准确、及时、全面记录来电来访情况、接办事项和办理进度，当值人员应主动向接班人员交接值班记录，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做到无缝交接班，不得出现空岗、擅自离岗、迟到早退等现象。</w:t>
      </w:r>
    </w:p>
    <w:p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</w:p>
    <w:p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8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7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F7BB5"/>
    <w:rsid w:val="222215A1"/>
    <w:rsid w:val="2D282678"/>
    <w:rsid w:val="2D6C3E8E"/>
    <w:rsid w:val="2F2C7D69"/>
    <w:rsid w:val="321A6395"/>
    <w:rsid w:val="383FC040"/>
    <w:rsid w:val="43E6055F"/>
    <w:rsid w:val="4DD23C2E"/>
    <w:rsid w:val="51F34D20"/>
    <w:rsid w:val="5DDF009A"/>
    <w:rsid w:val="6EFF1A44"/>
    <w:rsid w:val="737CD7B7"/>
    <w:rsid w:val="77F47C64"/>
    <w:rsid w:val="77F5B5AB"/>
    <w:rsid w:val="7FD37D89"/>
    <w:rsid w:val="E7BBCF02"/>
    <w:rsid w:val="FFFBE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2025-08-27T21:35:00Z</dcterms:created>
  <dc:creator>HZXYA</dc:creator>
  <cp:lastModifiedBy>HZXYA</cp:lastModifiedBy>
  <dcterms:modified xsi:type="dcterms:W3CDTF">2025-08-27T17:23:46Z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